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297" w14:textId="77777777" w:rsidR="00721E28" w:rsidRDefault="00721E28" w:rsidP="00721E28">
      <w:pPr>
        <w:spacing w:after="0" w:line="240" w:lineRule="auto"/>
        <w:rPr>
          <w:rFonts w:ascii="Arial" w:eastAsia="Calibri" w:hAnsi="Arial" w:cs="Arial"/>
          <w:color w:val="222222"/>
          <w:sz w:val="24"/>
          <w:szCs w:val="24"/>
          <w:lang w:eastAsia="en-GB"/>
        </w:rPr>
      </w:pPr>
    </w:p>
    <w:p w14:paraId="59383710" w14:textId="0FE2E743" w:rsidR="00721E28" w:rsidRDefault="00721E28" w:rsidP="00721E28">
      <w:pPr>
        <w:spacing w:after="0" w:line="240" w:lineRule="auto"/>
        <w:jc w:val="center"/>
        <w:rPr>
          <w:rFonts w:ascii="Arial" w:eastAsia="Calibri" w:hAnsi="Arial" w:cs="Arial"/>
          <w:b/>
          <w:bCs/>
          <w:color w:val="222222"/>
          <w:sz w:val="24"/>
          <w:szCs w:val="24"/>
          <w:lang w:eastAsia="en-GB"/>
        </w:rPr>
      </w:pPr>
      <w:r>
        <w:rPr>
          <w:rFonts w:ascii="Arial" w:eastAsia="Calibri" w:hAnsi="Arial" w:cs="Arial"/>
          <w:b/>
          <w:bCs/>
          <w:color w:val="222222"/>
          <w:sz w:val="24"/>
          <w:szCs w:val="24"/>
          <w:lang w:eastAsia="en-GB"/>
        </w:rPr>
        <w:t xml:space="preserve">ANNUAL </w:t>
      </w:r>
      <w:r w:rsidRPr="00721E28">
        <w:rPr>
          <w:rFonts w:ascii="Arial" w:eastAsia="Calibri" w:hAnsi="Arial" w:cs="Arial"/>
          <w:b/>
          <w:bCs/>
          <w:color w:val="222222"/>
          <w:sz w:val="24"/>
          <w:szCs w:val="24"/>
          <w:lang w:eastAsia="en-GB"/>
        </w:rPr>
        <w:t>DUTY OF CANDOUR REPORT</w:t>
      </w:r>
    </w:p>
    <w:p w14:paraId="0ECEB3C2" w14:textId="77777777" w:rsidR="00C603F1" w:rsidRDefault="00C603F1" w:rsidP="00721E28">
      <w:pPr>
        <w:spacing w:after="0" w:line="240" w:lineRule="auto"/>
        <w:jc w:val="center"/>
        <w:rPr>
          <w:rFonts w:ascii="Arial" w:eastAsia="Calibri" w:hAnsi="Arial" w:cs="Arial"/>
          <w:b/>
          <w:bCs/>
          <w:color w:val="222222"/>
          <w:sz w:val="24"/>
          <w:szCs w:val="24"/>
          <w:lang w:eastAsia="en-GB"/>
        </w:rPr>
      </w:pPr>
    </w:p>
    <w:p w14:paraId="372A6ADF" w14:textId="42A5B09C" w:rsidR="00721E28" w:rsidRDefault="00721E28" w:rsidP="00721E28">
      <w:pPr>
        <w:spacing w:after="0" w:line="240" w:lineRule="auto"/>
        <w:jc w:val="center"/>
        <w:rPr>
          <w:rFonts w:ascii="Arial" w:eastAsia="Calibri" w:hAnsi="Arial" w:cs="Arial"/>
          <w:color w:val="222222"/>
          <w:sz w:val="24"/>
          <w:szCs w:val="24"/>
          <w:lang w:eastAsia="en-GB"/>
        </w:rPr>
      </w:pPr>
      <w:r>
        <w:rPr>
          <w:rFonts w:ascii="Arial" w:eastAsia="Calibri" w:hAnsi="Arial" w:cs="Arial"/>
          <w:noProof/>
          <w:color w:val="222222"/>
          <w:sz w:val="24"/>
          <w:szCs w:val="24"/>
          <w:lang w:eastAsia="en-GB"/>
        </w:rPr>
        <w:drawing>
          <wp:inline distT="0" distB="0" distL="0" distR="0" wp14:anchorId="32E5EBC8" wp14:editId="7A44F631">
            <wp:extent cx="2190879" cy="1590675"/>
            <wp:effectExtent l="0" t="0" r="0" b="0"/>
            <wp:docPr id="1" name="Picture 1" descr="A picture containing food,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tree-logo(award winnin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759" cy="1596397"/>
                    </a:xfrm>
                    <a:prstGeom prst="rect">
                      <a:avLst/>
                    </a:prstGeom>
                  </pic:spPr>
                </pic:pic>
              </a:graphicData>
            </a:graphic>
          </wp:inline>
        </w:drawing>
      </w:r>
    </w:p>
    <w:p w14:paraId="56FF8652" w14:textId="34AB1827" w:rsidR="00721E28" w:rsidRDefault="00721E28" w:rsidP="00C603F1">
      <w:pPr>
        <w:spacing w:after="0" w:line="240" w:lineRule="auto"/>
        <w:jc w:val="center"/>
        <w:rPr>
          <w:rFonts w:ascii="Arial" w:eastAsia="Calibri" w:hAnsi="Arial" w:cs="Arial"/>
          <w:color w:val="222222"/>
          <w:sz w:val="24"/>
          <w:szCs w:val="24"/>
          <w:lang w:eastAsia="en-GB"/>
        </w:rPr>
      </w:pPr>
      <w:r>
        <w:rPr>
          <w:rFonts w:ascii="Arial" w:eastAsia="Calibri" w:hAnsi="Arial" w:cs="Arial"/>
          <w:color w:val="222222"/>
          <w:sz w:val="24"/>
          <w:szCs w:val="24"/>
          <w:lang w:eastAsia="en-GB"/>
        </w:rPr>
        <w:t xml:space="preserve">West Road </w:t>
      </w:r>
    </w:p>
    <w:p w14:paraId="22CA5B40" w14:textId="6BFF1B12" w:rsidR="00C603F1" w:rsidRDefault="00C603F1" w:rsidP="00C603F1">
      <w:pPr>
        <w:spacing w:after="0" w:line="240" w:lineRule="auto"/>
        <w:jc w:val="center"/>
        <w:rPr>
          <w:rFonts w:ascii="Arial" w:eastAsia="Calibri" w:hAnsi="Arial" w:cs="Arial"/>
          <w:color w:val="222222"/>
          <w:sz w:val="24"/>
          <w:szCs w:val="24"/>
          <w:lang w:eastAsia="en-GB"/>
        </w:rPr>
      </w:pPr>
    </w:p>
    <w:p w14:paraId="34BE6FD6" w14:textId="77777777" w:rsidR="00C603F1" w:rsidRDefault="00C603F1" w:rsidP="00C603F1">
      <w:pPr>
        <w:spacing w:after="0" w:line="240" w:lineRule="auto"/>
        <w:jc w:val="center"/>
        <w:rPr>
          <w:rFonts w:ascii="Arial" w:eastAsia="Calibri" w:hAnsi="Arial" w:cs="Arial"/>
          <w:color w:val="222222"/>
          <w:sz w:val="24"/>
          <w:szCs w:val="24"/>
          <w:lang w:eastAsia="en-GB"/>
        </w:rPr>
      </w:pPr>
    </w:p>
    <w:p w14:paraId="4FB5ECA3" w14:textId="0898E112" w:rsidR="00C603F1" w:rsidRPr="00C603F1" w:rsidRDefault="00C603F1" w:rsidP="00C603F1">
      <w:pPr>
        <w:rPr>
          <w:rFonts w:ascii="Arial" w:hAnsi="Arial" w:cs="Arial"/>
        </w:rPr>
      </w:pPr>
      <w:r w:rsidRPr="00C603F1">
        <w:rPr>
          <w:rFonts w:ascii="Arial" w:hAnsi="Arial" w:cs="Arial"/>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5C53C5FB" w14:textId="1437F750" w:rsidR="00C603F1" w:rsidRPr="00C603F1" w:rsidRDefault="00C603F1" w:rsidP="00C603F1">
      <w:pPr>
        <w:rPr>
          <w:rFonts w:ascii="Arial" w:hAnsi="Arial" w:cs="Arial"/>
        </w:rPr>
      </w:pPr>
      <w:r w:rsidRPr="00C603F1">
        <w:rPr>
          <w:rFonts w:ascii="Arial" w:hAnsi="Arial" w:cs="Arial"/>
        </w:rPr>
        <w:t>An important part of this duty is that we provide an annual report about the duty of candour in our services. This short report describes how our care service has operated the duty of candour during the time between 1 April 20</w:t>
      </w:r>
      <w:r w:rsidR="002A78D8">
        <w:rPr>
          <w:rFonts w:ascii="Arial" w:hAnsi="Arial" w:cs="Arial"/>
        </w:rPr>
        <w:t>20</w:t>
      </w:r>
      <w:r w:rsidRPr="00C603F1">
        <w:rPr>
          <w:rFonts w:ascii="Arial" w:hAnsi="Arial" w:cs="Arial"/>
        </w:rPr>
        <w:t xml:space="preserve"> and 31 March 20</w:t>
      </w:r>
      <w:r w:rsidR="002A78D8">
        <w:rPr>
          <w:rFonts w:ascii="Arial" w:hAnsi="Arial" w:cs="Arial"/>
        </w:rPr>
        <w:t>21</w:t>
      </w:r>
      <w:r w:rsidRPr="00C603F1">
        <w:rPr>
          <w:rFonts w:ascii="Arial" w:hAnsi="Arial" w:cs="Arial"/>
        </w:rPr>
        <w:t xml:space="preserve">. We hope you find this report useful.  </w:t>
      </w:r>
    </w:p>
    <w:p w14:paraId="1D4EBBEE" w14:textId="708C588C" w:rsidR="00721E28" w:rsidRPr="00C603F1" w:rsidRDefault="00721E28" w:rsidP="00721E28">
      <w:pPr>
        <w:spacing w:after="0" w:line="240" w:lineRule="auto"/>
        <w:jc w:val="center"/>
        <w:rPr>
          <w:rFonts w:ascii="Arial" w:eastAsia="Calibri" w:hAnsi="Arial" w:cs="Arial"/>
          <w:color w:val="222222"/>
          <w:sz w:val="24"/>
          <w:szCs w:val="24"/>
          <w:lang w:eastAsia="en-GB"/>
        </w:rPr>
      </w:pPr>
    </w:p>
    <w:p w14:paraId="532DF0D0" w14:textId="206CD8D2" w:rsidR="00721E28" w:rsidRPr="00C603F1" w:rsidRDefault="00E9041A" w:rsidP="00E9041A">
      <w:pPr>
        <w:pStyle w:val="ListParagraph"/>
        <w:numPr>
          <w:ilvl w:val="0"/>
          <w:numId w:val="1"/>
        </w:num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 xml:space="preserve">About Pear Tree Nursery West Road </w:t>
      </w:r>
    </w:p>
    <w:p w14:paraId="083F1265" w14:textId="77777777" w:rsidR="00E9041A" w:rsidRPr="00C603F1" w:rsidRDefault="00E9041A" w:rsidP="00E9041A">
      <w:pPr>
        <w:spacing w:after="0" w:line="240" w:lineRule="auto"/>
        <w:rPr>
          <w:rFonts w:ascii="Arial" w:eastAsia="Calibri" w:hAnsi="Arial" w:cs="Arial"/>
          <w:color w:val="222222"/>
          <w:sz w:val="24"/>
          <w:szCs w:val="24"/>
          <w:lang w:eastAsia="en-GB"/>
        </w:rPr>
      </w:pPr>
    </w:p>
    <w:p w14:paraId="76B15A18" w14:textId="77777777" w:rsidR="00E9041A" w:rsidRPr="00C603F1" w:rsidRDefault="00E9041A" w:rsidP="00E9041A">
      <w:pPr>
        <w:rPr>
          <w:rFonts w:ascii="Arial" w:hAnsi="Arial" w:cs="Arial"/>
          <w:color w:val="4D5E66"/>
          <w:shd w:val="clear" w:color="auto" w:fill="FFFFFF"/>
        </w:rPr>
      </w:pPr>
      <w:r w:rsidRPr="00C603F1">
        <w:rPr>
          <w:rFonts w:ascii="Arial" w:hAnsi="Arial" w:cs="Arial"/>
          <w:color w:val="4D5E66"/>
          <w:shd w:val="clear" w:color="auto" w:fill="FFFFFF"/>
        </w:rPr>
        <w:t xml:space="preserve">Pear Tree Nursery, West Road is run from a large Victorian house on 1 West Road, Haddington. The building is set over 2 floors and caters for 18 months to school age. We have a separate ‘coach house’ within the grounds for our younger babies (age 3 months to up to 2 years). We have a large completely enclosed garden and a car park at the front of the nursery for visitors. There is a bus stop directly opposite the nursery. We can take 94 children daily. We are in partnership with our local authority and provide funded hours of early learning and childcare. </w:t>
      </w:r>
    </w:p>
    <w:p w14:paraId="0AC6A81D" w14:textId="77777777" w:rsidR="00E9041A" w:rsidRPr="00C603F1" w:rsidRDefault="00E9041A" w:rsidP="00E9041A">
      <w:pPr>
        <w:pStyle w:val="ListParagraph"/>
        <w:spacing w:after="0" w:line="240" w:lineRule="auto"/>
        <w:rPr>
          <w:rFonts w:ascii="Arial" w:eastAsia="Calibri" w:hAnsi="Arial" w:cs="Arial"/>
          <w:color w:val="222222"/>
          <w:sz w:val="24"/>
          <w:szCs w:val="24"/>
          <w:lang w:eastAsia="en-GB"/>
        </w:rPr>
      </w:pPr>
    </w:p>
    <w:p w14:paraId="6B3BE1D5" w14:textId="669783F5" w:rsidR="00C603F1" w:rsidRPr="00C603F1" w:rsidRDefault="00E9041A" w:rsidP="00C603F1">
      <w:pPr>
        <w:pStyle w:val="ListParagraph"/>
        <w:numPr>
          <w:ilvl w:val="0"/>
          <w:numId w:val="1"/>
        </w:num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How many incidents happened to which the duty of candour applies</w:t>
      </w:r>
      <w:r w:rsidR="00C603F1" w:rsidRPr="00C603F1">
        <w:rPr>
          <w:rFonts w:ascii="Arial" w:eastAsia="Calibri" w:hAnsi="Arial" w:cs="Arial"/>
          <w:color w:val="222222"/>
          <w:sz w:val="24"/>
          <w:szCs w:val="24"/>
          <w:lang w:eastAsia="en-GB"/>
        </w:rPr>
        <w:t>?</w:t>
      </w:r>
    </w:p>
    <w:p w14:paraId="4790CC03" w14:textId="77777777" w:rsidR="00C603F1" w:rsidRPr="00C603F1" w:rsidRDefault="00C603F1" w:rsidP="00C603F1">
      <w:pPr>
        <w:pStyle w:val="ListParagraph"/>
        <w:spacing w:after="0" w:line="240" w:lineRule="auto"/>
        <w:rPr>
          <w:rFonts w:ascii="Arial" w:eastAsia="Calibri" w:hAnsi="Arial" w:cs="Arial"/>
          <w:color w:val="222222"/>
          <w:sz w:val="24"/>
          <w:szCs w:val="24"/>
          <w:lang w:eastAsia="en-GB"/>
        </w:rPr>
      </w:pPr>
    </w:p>
    <w:p w14:paraId="11D01E69" w14:textId="2CDA8290" w:rsidR="00C603F1" w:rsidRPr="00C603F1" w:rsidRDefault="00C603F1" w:rsidP="00C603F1">
      <w:p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 xml:space="preserve">In the last year, there have been no incidents to which the duty of candour applied. </w:t>
      </w:r>
    </w:p>
    <w:p w14:paraId="3E460C05" w14:textId="77777777" w:rsidR="00C603F1" w:rsidRPr="00C603F1" w:rsidRDefault="00C603F1" w:rsidP="00C603F1">
      <w:pPr>
        <w:pStyle w:val="ListParagraph"/>
        <w:spacing w:after="0" w:line="240" w:lineRule="auto"/>
        <w:rPr>
          <w:rFonts w:ascii="Arial" w:eastAsia="Calibri" w:hAnsi="Arial" w:cs="Arial"/>
          <w:color w:val="222222"/>
          <w:sz w:val="24"/>
          <w:szCs w:val="24"/>
          <w:lang w:eastAsia="en-GB"/>
        </w:rPr>
      </w:pPr>
    </w:p>
    <w:tbl>
      <w:tblPr>
        <w:tblStyle w:val="TableGrid"/>
        <w:tblW w:w="0" w:type="auto"/>
        <w:tblLook w:val="04A0" w:firstRow="1" w:lastRow="0" w:firstColumn="1" w:lastColumn="0" w:noHBand="0" w:noVBand="1"/>
      </w:tblPr>
      <w:tblGrid>
        <w:gridCol w:w="4508"/>
        <w:gridCol w:w="4508"/>
      </w:tblGrid>
      <w:tr w:rsidR="00C603F1" w:rsidRPr="00C603F1" w14:paraId="26A44B09" w14:textId="77777777" w:rsidTr="00476FCC">
        <w:tc>
          <w:tcPr>
            <w:tcW w:w="4508" w:type="dxa"/>
          </w:tcPr>
          <w:p w14:paraId="06A9A3BD" w14:textId="77777777" w:rsidR="00C603F1" w:rsidRPr="00C603F1" w:rsidRDefault="00C603F1" w:rsidP="00476FCC">
            <w:pPr>
              <w:rPr>
                <w:rFonts w:ascii="Arial" w:eastAsia="Calibri" w:hAnsi="Arial" w:cs="Arial"/>
                <w:b/>
                <w:bCs/>
                <w:color w:val="222222"/>
                <w:sz w:val="20"/>
                <w:szCs w:val="20"/>
                <w:lang w:eastAsia="en-GB"/>
              </w:rPr>
            </w:pPr>
            <w:r w:rsidRPr="00C603F1">
              <w:rPr>
                <w:rFonts w:ascii="Arial" w:eastAsia="Calibri" w:hAnsi="Arial" w:cs="Arial"/>
                <w:b/>
                <w:bCs/>
                <w:color w:val="222222"/>
                <w:sz w:val="20"/>
                <w:szCs w:val="20"/>
                <w:lang w:eastAsia="en-GB"/>
              </w:rPr>
              <w:t xml:space="preserve">Type of unexpected or unintended incident </w:t>
            </w:r>
          </w:p>
        </w:tc>
        <w:tc>
          <w:tcPr>
            <w:tcW w:w="4508" w:type="dxa"/>
          </w:tcPr>
          <w:p w14:paraId="34FB4574" w14:textId="77777777" w:rsidR="00C603F1" w:rsidRPr="00C603F1" w:rsidRDefault="00C603F1" w:rsidP="00476FCC">
            <w:pPr>
              <w:rPr>
                <w:rFonts w:ascii="Arial" w:eastAsia="Calibri" w:hAnsi="Arial" w:cs="Arial"/>
                <w:b/>
                <w:bCs/>
                <w:color w:val="222222"/>
                <w:sz w:val="20"/>
                <w:szCs w:val="20"/>
                <w:lang w:eastAsia="en-GB"/>
              </w:rPr>
            </w:pPr>
            <w:r w:rsidRPr="00C603F1">
              <w:rPr>
                <w:rFonts w:ascii="Arial" w:eastAsia="Calibri" w:hAnsi="Arial" w:cs="Arial"/>
                <w:b/>
                <w:bCs/>
                <w:color w:val="222222"/>
                <w:sz w:val="20"/>
                <w:szCs w:val="20"/>
                <w:lang w:eastAsia="en-GB"/>
              </w:rPr>
              <w:t>Number of times this has happened.</w:t>
            </w:r>
          </w:p>
        </w:tc>
      </w:tr>
      <w:tr w:rsidR="00C603F1" w:rsidRPr="00C603F1" w14:paraId="54A7AF3B" w14:textId="77777777" w:rsidTr="00476FCC">
        <w:tc>
          <w:tcPr>
            <w:tcW w:w="4508" w:type="dxa"/>
          </w:tcPr>
          <w:p w14:paraId="07DF4E39"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 xml:space="preserve">Someone has died </w:t>
            </w:r>
          </w:p>
        </w:tc>
        <w:tc>
          <w:tcPr>
            <w:tcW w:w="4508" w:type="dxa"/>
          </w:tcPr>
          <w:p w14:paraId="1CC88BCB"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72B5F8BD" w14:textId="77777777" w:rsidTr="00476FCC">
        <w:tc>
          <w:tcPr>
            <w:tcW w:w="4508" w:type="dxa"/>
          </w:tcPr>
          <w:p w14:paraId="3FFA4506"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 has permanently less bodily, sensory, motor, physiologic or intellectual functions</w:t>
            </w:r>
          </w:p>
        </w:tc>
        <w:tc>
          <w:tcPr>
            <w:tcW w:w="4508" w:type="dxa"/>
          </w:tcPr>
          <w:p w14:paraId="7F36C1CE"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20C78A2" w14:textId="77777777" w:rsidTr="00476FCC">
        <w:tc>
          <w:tcPr>
            <w:tcW w:w="4508" w:type="dxa"/>
          </w:tcPr>
          <w:p w14:paraId="4A146312"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treatment has increased because of harm</w:t>
            </w:r>
          </w:p>
        </w:tc>
        <w:tc>
          <w:tcPr>
            <w:tcW w:w="4508" w:type="dxa"/>
          </w:tcPr>
          <w:p w14:paraId="0B297F7C"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4D08D8B3" w14:textId="77777777" w:rsidTr="00476FCC">
        <w:tc>
          <w:tcPr>
            <w:tcW w:w="4508" w:type="dxa"/>
          </w:tcPr>
          <w:p w14:paraId="437CCEB8"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The structure of someone’s body changes because of harm</w:t>
            </w:r>
          </w:p>
        </w:tc>
        <w:tc>
          <w:tcPr>
            <w:tcW w:w="4508" w:type="dxa"/>
          </w:tcPr>
          <w:p w14:paraId="261349F4"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0E33C35D" w14:textId="77777777" w:rsidTr="00476FCC">
        <w:tc>
          <w:tcPr>
            <w:tcW w:w="4508" w:type="dxa"/>
          </w:tcPr>
          <w:p w14:paraId="676E3AAB"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life expectancy becomes shorter because of harm</w:t>
            </w:r>
          </w:p>
        </w:tc>
        <w:tc>
          <w:tcPr>
            <w:tcW w:w="4508" w:type="dxa"/>
          </w:tcPr>
          <w:p w14:paraId="0ACDA4B1"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3A892C74" w14:textId="77777777" w:rsidTr="00476FCC">
        <w:tc>
          <w:tcPr>
            <w:tcW w:w="4508" w:type="dxa"/>
          </w:tcPr>
          <w:p w14:paraId="72DA8EF0"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sensory, motor or intellectual functions is impaired for 28 days or more</w:t>
            </w:r>
          </w:p>
        </w:tc>
        <w:tc>
          <w:tcPr>
            <w:tcW w:w="4508" w:type="dxa"/>
          </w:tcPr>
          <w:p w14:paraId="45AA8A51"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4CB1B9D" w14:textId="77777777" w:rsidTr="00476FCC">
        <w:tc>
          <w:tcPr>
            <w:tcW w:w="4508" w:type="dxa"/>
          </w:tcPr>
          <w:p w14:paraId="3B7B2E9D"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lastRenderedPageBreak/>
              <w:t>Someone experienced pain or psychological harm for 28 days or more</w:t>
            </w:r>
          </w:p>
        </w:tc>
        <w:tc>
          <w:tcPr>
            <w:tcW w:w="4508" w:type="dxa"/>
          </w:tcPr>
          <w:p w14:paraId="7FB81A05"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9367112" w14:textId="77777777" w:rsidTr="00476FCC">
        <w:tc>
          <w:tcPr>
            <w:tcW w:w="4508" w:type="dxa"/>
          </w:tcPr>
          <w:p w14:paraId="0EEF4229"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A person needed health treatment in order to prevent them dying</w:t>
            </w:r>
          </w:p>
        </w:tc>
        <w:tc>
          <w:tcPr>
            <w:tcW w:w="4508" w:type="dxa"/>
          </w:tcPr>
          <w:p w14:paraId="0BC9D67F"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43AB8C8D" w14:textId="77777777" w:rsidTr="00476FCC">
        <w:tc>
          <w:tcPr>
            <w:tcW w:w="4508" w:type="dxa"/>
          </w:tcPr>
          <w:p w14:paraId="189C9C74"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A person needing health treatment in order to prevent other injuries</w:t>
            </w:r>
          </w:p>
        </w:tc>
        <w:tc>
          <w:tcPr>
            <w:tcW w:w="4508" w:type="dxa"/>
          </w:tcPr>
          <w:p w14:paraId="4B2ACA9B" w14:textId="4BB72933"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bl>
    <w:p w14:paraId="0174990E" w14:textId="77777777" w:rsidR="00C603F1" w:rsidRPr="00C603F1" w:rsidRDefault="00C603F1" w:rsidP="00E9041A">
      <w:pPr>
        <w:spacing w:after="0" w:line="240" w:lineRule="auto"/>
        <w:rPr>
          <w:rFonts w:ascii="Arial" w:eastAsia="Calibri" w:hAnsi="Arial" w:cs="Arial"/>
          <w:color w:val="222222"/>
          <w:sz w:val="24"/>
          <w:szCs w:val="24"/>
          <w:lang w:eastAsia="en-GB"/>
        </w:rPr>
      </w:pPr>
    </w:p>
    <w:p w14:paraId="0A6409CA" w14:textId="7436D52F" w:rsidR="00C603F1" w:rsidRPr="00C603F1" w:rsidRDefault="00C603F1" w:rsidP="00C603F1">
      <w:pPr>
        <w:rPr>
          <w:rFonts w:ascii="Arial" w:hAnsi="Arial" w:cs="Arial"/>
          <w:sz w:val="24"/>
          <w:szCs w:val="24"/>
        </w:rPr>
      </w:pPr>
    </w:p>
    <w:p w14:paraId="3AD83FBB" w14:textId="0ACB6201" w:rsidR="00C603F1" w:rsidRPr="00C603F1" w:rsidRDefault="00C603F1" w:rsidP="00C603F1">
      <w:pPr>
        <w:pStyle w:val="ListParagraph"/>
        <w:numPr>
          <w:ilvl w:val="0"/>
          <w:numId w:val="1"/>
        </w:numPr>
        <w:rPr>
          <w:rFonts w:ascii="Arial" w:hAnsi="Arial" w:cs="Arial"/>
          <w:sz w:val="24"/>
          <w:szCs w:val="24"/>
        </w:rPr>
      </w:pPr>
      <w:r w:rsidRPr="00C603F1">
        <w:rPr>
          <w:rFonts w:ascii="Arial" w:hAnsi="Arial" w:cs="Arial"/>
          <w:sz w:val="24"/>
          <w:szCs w:val="24"/>
        </w:rPr>
        <w:t xml:space="preserve"> Information about our policies and procedures </w:t>
      </w:r>
    </w:p>
    <w:p w14:paraId="1511CF5D"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674CE1DF" w14:textId="77777777" w:rsidR="00C603F1" w:rsidRPr="00C603F1" w:rsidRDefault="00C603F1" w:rsidP="00C603F1">
      <w:pPr>
        <w:rPr>
          <w:rFonts w:ascii="Arial" w:hAnsi="Arial" w:cs="Arial"/>
        </w:rPr>
      </w:pPr>
      <w:r w:rsidRPr="00C603F1">
        <w:rPr>
          <w:rFonts w:ascii="Arial" w:hAnsi="Arial" w:cs="Arial"/>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0B8225F8"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1AF75B89" w14:textId="77777777" w:rsidR="00C603F1" w:rsidRPr="00C603F1" w:rsidRDefault="00C603F1" w:rsidP="00C603F1">
      <w:pPr>
        <w:rPr>
          <w:rFonts w:ascii="Arial" w:hAnsi="Arial" w:cs="Arial"/>
        </w:rPr>
      </w:pPr>
      <w:r w:rsidRPr="00C603F1">
        <w:rPr>
          <w:rFonts w:ascii="Arial" w:hAnsi="Arial" w:cs="Arial"/>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1E7F5257"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15869698" w14:textId="77777777" w:rsidR="00C603F1" w:rsidRPr="00C603F1" w:rsidRDefault="00C603F1" w:rsidP="00C603F1">
      <w:pPr>
        <w:rPr>
          <w:rFonts w:ascii="Arial" w:hAnsi="Arial" w:cs="Arial"/>
        </w:rPr>
      </w:pPr>
      <w:r w:rsidRPr="00C603F1">
        <w:rPr>
          <w:rFonts w:ascii="Arial" w:hAnsi="Arial" w:cs="Arial"/>
        </w:rPr>
        <w:t xml:space="preserve">Where parents or children are affected by the duty of candour, we have arrangements in place to provide welfare support as necessary.  </w:t>
      </w:r>
    </w:p>
    <w:p w14:paraId="674C0787"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6AC9BCBA" w14:textId="5C7FCF52" w:rsidR="00C603F1" w:rsidRPr="00C603F1" w:rsidRDefault="00C603F1" w:rsidP="00C603F1">
      <w:pPr>
        <w:rPr>
          <w:rFonts w:ascii="Arial" w:hAnsi="Arial" w:cs="Arial"/>
        </w:rPr>
      </w:pPr>
      <w:r w:rsidRPr="00C603F1">
        <w:rPr>
          <w:rFonts w:ascii="Arial" w:hAnsi="Arial" w:cs="Arial"/>
        </w:rPr>
        <w:t xml:space="preserve">If you would like more information about our nursery, please contact us using these details: 01620671550. </w:t>
      </w:r>
    </w:p>
    <w:p w14:paraId="585A20FB"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3ADE269D" w14:textId="77CF71A8" w:rsidR="00E9041A" w:rsidRPr="00C603F1" w:rsidRDefault="00E9041A" w:rsidP="00C603F1">
      <w:pPr>
        <w:pStyle w:val="ListParagraph"/>
        <w:rPr>
          <w:rFonts w:ascii="Arial" w:hAnsi="Arial" w:cs="Arial"/>
          <w:sz w:val="24"/>
          <w:szCs w:val="24"/>
        </w:rPr>
      </w:pPr>
    </w:p>
    <w:sectPr w:rsidR="00E9041A" w:rsidRPr="00C60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1C9"/>
    <w:multiLevelType w:val="hybridMultilevel"/>
    <w:tmpl w:val="6A7C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28"/>
    <w:rsid w:val="002A78D8"/>
    <w:rsid w:val="0034312A"/>
    <w:rsid w:val="003A1BDA"/>
    <w:rsid w:val="006C79F2"/>
    <w:rsid w:val="00721E28"/>
    <w:rsid w:val="00C603F1"/>
    <w:rsid w:val="00E9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DB3A"/>
  <w15:chartTrackingRefBased/>
  <w15:docId w15:val="{0A3C70E6-02F0-48E0-9F7F-BDF6BE8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1A"/>
    <w:pPr>
      <w:ind w:left="720"/>
      <w:contextualSpacing/>
    </w:pPr>
  </w:style>
  <w:style w:type="table" w:styleId="TableGrid">
    <w:name w:val="Table Grid"/>
    <w:basedOn w:val="TableNormal"/>
    <w:uiPriority w:val="39"/>
    <w:rsid w:val="00E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 Tree West Road</dc:creator>
  <cp:keywords/>
  <dc:description/>
  <cp:lastModifiedBy>NICOLA PRYDE</cp:lastModifiedBy>
  <cp:revision>3</cp:revision>
  <dcterms:created xsi:type="dcterms:W3CDTF">2021-08-18T12:50:00Z</dcterms:created>
  <dcterms:modified xsi:type="dcterms:W3CDTF">2021-08-18T12:50:00Z</dcterms:modified>
</cp:coreProperties>
</file>