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A626" w14:textId="2FB3DA27" w:rsidR="00F018CC" w:rsidRDefault="00F018CC" w:rsidP="00F018CC">
      <w:r>
        <w:t xml:space="preserve">                                                                                                              </w:t>
      </w:r>
      <w:r w:rsidR="00C51A32" w:rsidRPr="00C51A32">
        <w:rPr>
          <w:noProof/>
          <w:lang w:eastAsia="en-GB"/>
        </w:rPr>
        <w:drawing>
          <wp:inline distT="0" distB="0" distL="0" distR="0" wp14:anchorId="21C4D88C" wp14:editId="131159E6">
            <wp:extent cx="1748790" cy="15849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48790" cy="1584960"/>
                    </a:xfrm>
                    <a:prstGeom prst="rect">
                      <a:avLst/>
                    </a:prstGeom>
                  </pic:spPr>
                </pic:pic>
              </a:graphicData>
            </a:graphic>
          </wp:inline>
        </w:drawing>
      </w:r>
    </w:p>
    <w:p w14:paraId="0729298C" w14:textId="26F6421D" w:rsidR="00342B43" w:rsidRPr="00580627" w:rsidRDefault="00342B43" w:rsidP="00342B43">
      <w:pPr>
        <w:rPr>
          <w:b/>
          <w:color w:val="538135" w:themeColor="accent6" w:themeShade="BF"/>
          <w:sz w:val="28"/>
          <w:szCs w:val="28"/>
        </w:rPr>
      </w:pPr>
      <w:proofErr w:type="spellStart"/>
      <w:r>
        <w:rPr>
          <w:b/>
          <w:color w:val="538135" w:themeColor="accent6" w:themeShade="BF"/>
          <w:sz w:val="28"/>
          <w:szCs w:val="28"/>
        </w:rPr>
        <w:t>Arnhall</w:t>
      </w:r>
      <w:proofErr w:type="spellEnd"/>
      <w:r>
        <w:rPr>
          <w:b/>
          <w:color w:val="538135" w:themeColor="accent6" w:themeShade="BF"/>
          <w:sz w:val="28"/>
          <w:szCs w:val="28"/>
        </w:rPr>
        <w:t xml:space="preserve"> Nursery, </w:t>
      </w:r>
      <w:proofErr w:type="spellStart"/>
      <w:r>
        <w:rPr>
          <w:b/>
          <w:color w:val="538135" w:themeColor="accent6" w:themeShade="BF"/>
          <w:sz w:val="28"/>
          <w:szCs w:val="28"/>
        </w:rPr>
        <w:t>Dunblane</w:t>
      </w:r>
      <w:proofErr w:type="spellEnd"/>
    </w:p>
    <w:p w14:paraId="512B9C53" w14:textId="77777777" w:rsidR="00342B43" w:rsidRPr="00580627" w:rsidRDefault="00342B43" w:rsidP="00342B43">
      <w:pPr>
        <w:rPr>
          <w:b/>
          <w:color w:val="538135" w:themeColor="accent6" w:themeShade="BF"/>
          <w:sz w:val="28"/>
          <w:szCs w:val="28"/>
        </w:rPr>
      </w:pPr>
      <w:r w:rsidRPr="00580627">
        <w:rPr>
          <w:b/>
          <w:color w:val="538135" w:themeColor="accent6" w:themeShade="BF"/>
          <w:sz w:val="28"/>
          <w:szCs w:val="28"/>
        </w:rPr>
        <w:t>1140 hours of Funded Early Learning and Childcare Information Sheet</w:t>
      </w:r>
    </w:p>
    <w:p w14:paraId="11190C66" w14:textId="77777777" w:rsidR="00342B43" w:rsidRDefault="00342B43" w:rsidP="00342B43"/>
    <w:p w14:paraId="08FD5C48" w14:textId="77777777" w:rsidR="00342B43" w:rsidRDefault="00342B43" w:rsidP="00342B43">
      <w:pPr>
        <w:pStyle w:val="BodyText"/>
        <w:spacing w:before="0" w:after="0" w:line="240" w:lineRule="auto"/>
        <w:jc w:val="both"/>
        <w:rPr>
          <w:rFonts w:asciiTheme="minorHAnsi" w:hAnsiTheme="minorHAnsi" w:cstheme="minorHAnsi"/>
          <w:b/>
          <w:bCs/>
          <w:color w:val="538135" w:themeColor="accent6" w:themeShade="BF"/>
          <w:sz w:val="24"/>
          <w:szCs w:val="24"/>
        </w:rPr>
      </w:pPr>
      <w:r w:rsidRPr="00C77371">
        <w:rPr>
          <w:rFonts w:asciiTheme="minorHAnsi" w:hAnsiTheme="minorHAnsi" w:cstheme="minorHAnsi"/>
          <w:b/>
          <w:bCs/>
          <w:color w:val="538135" w:themeColor="accent6" w:themeShade="BF"/>
          <w:sz w:val="24"/>
          <w:szCs w:val="24"/>
        </w:rPr>
        <w:t>What happens when my child turns 3 years old?</w:t>
      </w:r>
    </w:p>
    <w:p w14:paraId="7AC9E49C" w14:textId="77777777" w:rsidR="00342B43" w:rsidRPr="00C77371" w:rsidRDefault="00342B43" w:rsidP="00342B43">
      <w:pPr>
        <w:pStyle w:val="BodyText"/>
        <w:spacing w:before="0" w:after="0" w:line="240" w:lineRule="auto"/>
        <w:jc w:val="both"/>
        <w:rPr>
          <w:rFonts w:asciiTheme="minorHAnsi" w:hAnsiTheme="minorHAnsi" w:cstheme="minorHAnsi"/>
          <w:b/>
          <w:bCs/>
          <w:i/>
          <w:color w:val="538135" w:themeColor="accent6" w:themeShade="BF"/>
          <w:sz w:val="24"/>
          <w:szCs w:val="24"/>
        </w:rPr>
      </w:pPr>
    </w:p>
    <w:p w14:paraId="2E542631" w14:textId="77777777" w:rsidR="00342B43" w:rsidRDefault="00342B43" w:rsidP="00342B43">
      <w:pPr>
        <w:pStyle w:val="BodyText"/>
        <w:spacing w:before="0" w:after="0" w:line="240" w:lineRule="auto"/>
        <w:jc w:val="both"/>
        <w:rPr>
          <w:rFonts w:asciiTheme="minorHAnsi" w:hAnsiTheme="minorHAnsi" w:cstheme="minorHAnsi"/>
          <w:sz w:val="24"/>
          <w:szCs w:val="24"/>
        </w:rPr>
      </w:pPr>
      <w:r w:rsidRPr="00B5014C">
        <w:rPr>
          <w:rFonts w:asciiTheme="minorHAnsi" w:hAnsiTheme="minorHAnsi" w:cstheme="minorHAnsi"/>
          <w:sz w:val="24"/>
          <w:szCs w:val="24"/>
        </w:rPr>
        <w:t xml:space="preserve">When your child turns three years old they are entitled to 1140 hours of Early Learning and Childcare (ELC) </w:t>
      </w:r>
      <w:r>
        <w:rPr>
          <w:rFonts w:asciiTheme="minorHAnsi" w:hAnsiTheme="minorHAnsi" w:cstheme="minorHAnsi"/>
          <w:sz w:val="24"/>
          <w:szCs w:val="24"/>
        </w:rPr>
        <w:t>the term after their 3</w:t>
      </w:r>
      <w:r w:rsidRPr="00580627">
        <w:rPr>
          <w:rFonts w:asciiTheme="minorHAnsi" w:hAnsiTheme="minorHAnsi" w:cstheme="minorHAnsi"/>
          <w:sz w:val="24"/>
          <w:szCs w:val="24"/>
          <w:vertAlign w:val="superscript"/>
        </w:rPr>
        <w:t>rd</w:t>
      </w:r>
      <w:r>
        <w:rPr>
          <w:rFonts w:asciiTheme="minorHAnsi" w:hAnsiTheme="minorHAnsi" w:cstheme="minorHAnsi"/>
          <w:sz w:val="24"/>
          <w:szCs w:val="24"/>
        </w:rPr>
        <w:t xml:space="preserve"> birthday.  The 1140 hours is an offer.  You don’t need to take it up, or you can choose just to take part of the hours.</w:t>
      </w:r>
    </w:p>
    <w:p w14:paraId="6D49E078" w14:textId="77777777" w:rsidR="00342B43" w:rsidRPr="00802688" w:rsidRDefault="00342B43" w:rsidP="00342B43">
      <w:pPr>
        <w:pStyle w:val="BodyText"/>
        <w:spacing w:before="0" w:after="0" w:line="240" w:lineRule="auto"/>
        <w:jc w:val="both"/>
        <w:rPr>
          <w:rFonts w:asciiTheme="minorHAnsi" w:hAnsiTheme="minorHAnsi" w:cstheme="minorHAnsi"/>
          <w:i/>
          <w:color w:val="7030A0"/>
          <w:sz w:val="24"/>
          <w:szCs w:val="24"/>
        </w:rPr>
      </w:pPr>
    </w:p>
    <w:p w14:paraId="46353E0D" w14:textId="77777777" w:rsidR="00342B43" w:rsidRDefault="00342B43" w:rsidP="00342B43">
      <w:pPr>
        <w:pStyle w:val="BodyText"/>
        <w:spacing w:before="0" w:after="0" w:line="240" w:lineRule="auto"/>
        <w:jc w:val="both"/>
        <w:rPr>
          <w:rFonts w:asciiTheme="minorHAnsi" w:hAnsiTheme="minorHAnsi" w:cstheme="minorHAnsi"/>
          <w:sz w:val="24"/>
          <w:szCs w:val="24"/>
        </w:rPr>
      </w:pPr>
      <w:r w:rsidRPr="00B5014C">
        <w:rPr>
          <w:rFonts w:asciiTheme="minorHAnsi" w:hAnsiTheme="minorHAnsi" w:cstheme="minorHAnsi"/>
          <w:sz w:val="24"/>
          <w:szCs w:val="24"/>
        </w:rPr>
        <w:t>You can access ELC through us</w:t>
      </w:r>
      <w:r>
        <w:rPr>
          <w:rFonts w:asciiTheme="minorHAnsi" w:hAnsiTheme="minorHAnsi" w:cstheme="minorHAnsi"/>
          <w:sz w:val="24"/>
          <w:szCs w:val="24"/>
        </w:rPr>
        <w:t>, as</w:t>
      </w:r>
      <w:r w:rsidRPr="00B5014C">
        <w:rPr>
          <w:rFonts w:asciiTheme="minorHAnsi" w:hAnsiTheme="minorHAnsi" w:cstheme="minorHAnsi"/>
          <w:sz w:val="24"/>
          <w:szCs w:val="24"/>
        </w:rPr>
        <w:t xml:space="preserve"> we are in partnership with our local council to deliver ELC</w:t>
      </w:r>
      <w:r>
        <w:rPr>
          <w:rFonts w:asciiTheme="minorHAnsi" w:hAnsiTheme="minorHAnsi" w:cstheme="minorHAnsi"/>
          <w:sz w:val="24"/>
          <w:szCs w:val="24"/>
        </w:rPr>
        <w:t xml:space="preserve"> and we meet the National Standard</w:t>
      </w:r>
      <w:r w:rsidRPr="00B5014C">
        <w:rPr>
          <w:rFonts w:asciiTheme="minorHAnsi" w:hAnsiTheme="minorHAnsi" w:cstheme="minorHAnsi"/>
          <w:sz w:val="24"/>
          <w:szCs w:val="24"/>
        </w:rPr>
        <w:t>.</w:t>
      </w:r>
    </w:p>
    <w:p w14:paraId="039A4647" w14:textId="77777777" w:rsidR="00342B43" w:rsidRDefault="00342B43" w:rsidP="00342B43">
      <w:pPr>
        <w:pStyle w:val="BodyText"/>
        <w:spacing w:before="0" w:after="0" w:line="240" w:lineRule="auto"/>
        <w:jc w:val="both"/>
        <w:rPr>
          <w:rFonts w:asciiTheme="minorHAnsi" w:hAnsiTheme="minorHAnsi" w:cstheme="minorHAnsi"/>
          <w:sz w:val="24"/>
          <w:szCs w:val="24"/>
        </w:rPr>
      </w:pPr>
    </w:p>
    <w:p w14:paraId="5086C531" w14:textId="320A3A37" w:rsidR="00342B43" w:rsidRDefault="00342B43" w:rsidP="00342B43">
      <w:pPr>
        <w:pStyle w:val="BodyText"/>
        <w:spacing w:before="0" w:after="0" w:line="240" w:lineRule="auto"/>
        <w:jc w:val="both"/>
        <w:rPr>
          <w:rFonts w:asciiTheme="minorHAnsi" w:hAnsiTheme="minorHAnsi" w:cstheme="minorHAnsi"/>
          <w:b/>
          <w:color w:val="538135" w:themeColor="accent6" w:themeShade="BF"/>
          <w:sz w:val="24"/>
          <w:szCs w:val="24"/>
        </w:rPr>
      </w:pPr>
      <w:r>
        <w:rPr>
          <w:rFonts w:asciiTheme="minorHAnsi" w:hAnsiTheme="minorHAnsi" w:cstheme="minorHAnsi"/>
          <w:b/>
          <w:color w:val="538135" w:themeColor="accent6" w:themeShade="BF"/>
          <w:sz w:val="24"/>
          <w:szCs w:val="24"/>
        </w:rPr>
        <w:t>How c</w:t>
      </w:r>
      <w:r w:rsidRPr="00580627">
        <w:rPr>
          <w:rFonts w:asciiTheme="minorHAnsi" w:hAnsiTheme="minorHAnsi" w:cstheme="minorHAnsi"/>
          <w:b/>
          <w:color w:val="538135" w:themeColor="accent6" w:themeShade="BF"/>
          <w:sz w:val="24"/>
          <w:szCs w:val="24"/>
        </w:rPr>
        <w:t xml:space="preserve">an I access these hours at </w:t>
      </w:r>
      <w:proofErr w:type="spellStart"/>
      <w:proofErr w:type="gramStart"/>
      <w:r w:rsidR="002A7ABB">
        <w:rPr>
          <w:rFonts w:asciiTheme="minorHAnsi" w:hAnsiTheme="minorHAnsi" w:cstheme="minorHAnsi"/>
          <w:b/>
          <w:color w:val="538135" w:themeColor="accent6" w:themeShade="BF"/>
          <w:sz w:val="24"/>
          <w:szCs w:val="24"/>
        </w:rPr>
        <w:t>Arnhall</w:t>
      </w:r>
      <w:proofErr w:type="spellEnd"/>
      <w:r w:rsidR="002A7ABB">
        <w:rPr>
          <w:rFonts w:asciiTheme="minorHAnsi" w:hAnsiTheme="minorHAnsi" w:cstheme="minorHAnsi"/>
          <w:b/>
          <w:color w:val="538135" w:themeColor="accent6" w:themeShade="BF"/>
          <w:sz w:val="24"/>
          <w:szCs w:val="24"/>
        </w:rPr>
        <w:t xml:space="preserve"> </w:t>
      </w:r>
      <w:r w:rsidRPr="00580627">
        <w:rPr>
          <w:rFonts w:asciiTheme="minorHAnsi" w:hAnsiTheme="minorHAnsi" w:cstheme="minorHAnsi"/>
          <w:b/>
          <w:color w:val="538135" w:themeColor="accent6" w:themeShade="BF"/>
          <w:sz w:val="24"/>
          <w:szCs w:val="24"/>
        </w:rPr>
        <w:t xml:space="preserve"> Nursery</w:t>
      </w:r>
      <w:proofErr w:type="gramEnd"/>
      <w:r>
        <w:rPr>
          <w:rFonts w:asciiTheme="minorHAnsi" w:hAnsiTheme="minorHAnsi" w:cstheme="minorHAnsi"/>
          <w:b/>
          <w:color w:val="538135" w:themeColor="accent6" w:themeShade="BF"/>
          <w:sz w:val="24"/>
          <w:szCs w:val="24"/>
        </w:rPr>
        <w:t>?</w:t>
      </w:r>
    </w:p>
    <w:p w14:paraId="5D47D9DE" w14:textId="77777777" w:rsidR="00342B43" w:rsidRDefault="00342B43" w:rsidP="00342B43">
      <w:pPr>
        <w:pStyle w:val="BodyText"/>
        <w:spacing w:before="0" w:after="0" w:line="240" w:lineRule="auto"/>
        <w:jc w:val="both"/>
        <w:rPr>
          <w:rFonts w:asciiTheme="minorHAnsi" w:hAnsiTheme="minorHAnsi" w:cstheme="minorHAnsi"/>
          <w:b/>
          <w:color w:val="538135" w:themeColor="accent6" w:themeShade="BF"/>
          <w:sz w:val="24"/>
          <w:szCs w:val="24"/>
        </w:rPr>
      </w:pPr>
    </w:p>
    <w:p w14:paraId="287DF729" w14:textId="77777777" w:rsidR="00342B43" w:rsidRDefault="00342B43" w:rsidP="00342B43">
      <w:pPr>
        <w:pStyle w:val="BodyText"/>
        <w:spacing w:before="0" w:after="0" w:line="240" w:lineRule="auto"/>
        <w:jc w:val="both"/>
        <w:rPr>
          <w:rFonts w:asciiTheme="minorHAnsi" w:hAnsiTheme="minorHAnsi" w:cstheme="minorHAnsi"/>
          <w:color w:val="000000" w:themeColor="text1"/>
          <w:sz w:val="24"/>
          <w:szCs w:val="24"/>
        </w:rPr>
      </w:pPr>
      <w:r w:rsidRPr="00D54BFF">
        <w:rPr>
          <w:rFonts w:asciiTheme="minorHAnsi" w:hAnsiTheme="minorHAnsi" w:cstheme="minorHAnsi"/>
          <w:color w:val="000000" w:themeColor="text1"/>
          <w:sz w:val="24"/>
          <w:szCs w:val="24"/>
        </w:rPr>
        <w:t>Funded hours can be accessed as follows:</w:t>
      </w:r>
    </w:p>
    <w:p w14:paraId="037FADC0" w14:textId="77777777" w:rsidR="00342B43" w:rsidRDefault="00342B43" w:rsidP="00342B43">
      <w:pPr>
        <w:pStyle w:val="BodyText"/>
        <w:spacing w:before="0" w:after="0" w:line="240" w:lineRule="auto"/>
        <w:jc w:val="both"/>
        <w:rPr>
          <w:rFonts w:asciiTheme="minorHAnsi" w:hAnsiTheme="minorHAnsi" w:cstheme="minorHAnsi"/>
          <w:color w:val="000000" w:themeColor="text1"/>
          <w:sz w:val="24"/>
          <w:szCs w:val="24"/>
        </w:rPr>
      </w:pPr>
    </w:p>
    <w:p w14:paraId="543947A9" w14:textId="77777777" w:rsidR="00342B43" w:rsidRDefault="00342B43" w:rsidP="00342B43">
      <w:pPr>
        <w:pStyle w:val="BodyText"/>
        <w:spacing w:before="0" w:after="0" w:line="24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Full day:  8am - 6pm (10 hours)</w:t>
      </w:r>
    </w:p>
    <w:p w14:paraId="347EFEFA" w14:textId="4234A8D0" w:rsidR="00342B43" w:rsidRDefault="002A7ABB" w:rsidP="00342B43">
      <w:pPr>
        <w:pStyle w:val="BodyText"/>
        <w:spacing w:before="0" w:after="0" w:line="24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AM session: 8am – 1pm (5</w:t>
      </w:r>
      <w:r w:rsidR="00342B43">
        <w:rPr>
          <w:rFonts w:asciiTheme="minorHAnsi" w:hAnsiTheme="minorHAnsi" w:cstheme="minorHAnsi"/>
          <w:color w:val="000000" w:themeColor="text1"/>
          <w:sz w:val="24"/>
          <w:szCs w:val="24"/>
        </w:rPr>
        <w:t xml:space="preserve"> hours)</w:t>
      </w:r>
    </w:p>
    <w:p w14:paraId="07089BD5" w14:textId="77777777" w:rsidR="00342B43" w:rsidRDefault="00342B43" w:rsidP="00342B43">
      <w:pPr>
        <w:pStyle w:val="BodyText"/>
        <w:spacing w:before="0" w:after="0" w:line="24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PM session: 1pm – 6pm (5 hours)</w:t>
      </w:r>
    </w:p>
    <w:p w14:paraId="704EFA24" w14:textId="77777777" w:rsidR="00342B43" w:rsidRDefault="00342B43" w:rsidP="00342B43">
      <w:pPr>
        <w:pStyle w:val="BodyText"/>
        <w:spacing w:before="0" w:after="0" w:line="240" w:lineRule="auto"/>
        <w:jc w:val="both"/>
        <w:rPr>
          <w:rFonts w:asciiTheme="minorHAnsi" w:hAnsiTheme="minorHAnsi" w:cstheme="minorHAnsi"/>
          <w:color w:val="000000" w:themeColor="text1"/>
          <w:sz w:val="24"/>
          <w:szCs w:val="24"/>
        </w:rPr>
      </w:pPr>
    </w:p>
    <w:p w14:paraId="20DF2706" w14:textId="0F411C09" w:rsidR="00342B43" w:rsidRPr="00D54BFF" w:rsidRDefault="00342B43" w:rsidP="00342B43">
      <w:pPr>
        <w:pStyle w:val="BodyText"/>
        <w:spacing w:before="0" w:after="0" w:line="24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 mixture of sessions can be taken.  Tota</w:t>
      </w:r>
      <w:r w:rsidR="002A7ABB">
        <w:rPr>
          <w:rFonts w:asciiTheme="minorHAnsi" w:hAnsiTheme="minorHAnsi" w:cstheme="minorHAnsi"/>
          <w:color w:val="000000" w:themeColor="text1"/>
          <w:sz w:val="24"/>
          <w:szCs w:val="24"/>
        </w:rPr>
        <w:t xml:space="preserve">l </w:t>
      </w:r>
      <w:r w:rsidR="002C3FAC">
        <w:rPr>
          <w:rFonts w:asciiTheme="minorHAnsi" w:hAnsiTheme="minorHAnsi" w:cstheme="minorHAnsi"/>
          <w:color w:val="000000" w:themeColor="text1"/>
          <w:sz w:val="24"/>
          <w:szCs w:val="24"/>
        </w:rPr>
        <w:t>number of funded hours over 51 weeks is 22.3</w:t>
      </w:r>
      <w:r>
        <w:rPr>
          <w:rFonts w:asciiTheme="minorHAnsi" w:hAnsiTheme="minorHAnsi" w:cstheme="minorHAnsi"/>
          <w:color w:val="000000" w:themeColor="text1"/>
          <w:sz w:val="24"/>
          <w:szCs w:val="24"/>
        </w:rPr>
        <w:t xml:space="preserve"> hours per week</w:t>
      </w:r>
    </w:p>
    <w:p w14:paraId="2BE8D30B" w14:textId="77777777" w:rsidR="00342B43" w:rsidRDefault="00342B43" w:rsidP="00342B43">
      <w:pPr>
        <w:pStyle w:val="BodyText"/>
        <w:spacing w:before="0" w:after="0" w:line="240" w:lineRule="auto"/>
        <w:jc w:val="both"/>
        <w:rPr>
          <w:rFonts w:asciiTheme="minorHAnsi" w:hAnsiTheme="minorHAnsi" w:cstheme="minorHAnsi"/>
          <w:b/>
          <w:color w:val="538135" w:themeColor="accent6" w:themeShade="BF"/>
          <w:sz w:val="24"/>
          <w:szCs w:val="24"/>
        </w:rPr>
      </w:pPr>
    </w:p>
    <w:p w14:paraId="1DF519E0" w14:textId="77777777" w:rsidR="00342B43" w:rsidRDefault="00342B43" w:rsidP="00342B43">
      <w:pPr>
        <w:rPr>
          <w:b/>
          <w:color w:val="538135"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38135"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happens if I require more than 1140 hours?</w:t>
      </w:r>
    </w:p>
    <w:p w14:paraId="5EEE67C9" w14:textId="77777777" w:rsidR="00342B43" w:rsidRDefault="00342B43" w:rsidP="00342B43">
      <w:pPr>
        <w:rPr>
          <w:b/>
          <w:color w:val="538135"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1079CF" w14:textId="77777777" w:rsidR="00342B43" w:rsidRDefault="00342B43" w:rsidP="00342B43">
      <w:pP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you require more than 1140 hours of ELC for your child, you just pay for the extra hours.</w:t>
      </w:r>
    </w:p>
    <w:p w14:paraId="421DFAB4" w14:textId="77777777" w:rsidR="00342B43" w:rsidRDefault="00342B43" w:rsidP="00342B43">
      <w:pP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2792A7" w14:textId="77777777" w:rsidR="00342B43" w:rsidRDefault="00342B43" w:rsidP="00342B43">
      <w:pPr>
        <w:rPr>
          <w:b/>
          <w:color w:val="538135"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32F0">
        <w:rPr>
          <w:b/>
          <w:color w:val="538135"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I have to apply for 1140 hours?</w:t>
      </w:r>
    </w:p>
    <w:p w14:paraId="7031BA2D" w14:textId="77777777" w:rsidR="00342B43" w:rsidRDefault="00342B43" w:rsidP="00342B43">
      <w:pPr>
        <w:rPr>
          <w:b/>
          <w:color w:val="538135"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C04250" w14:textId="77777777" w:rsidR="00342B43" w:rsidRPr="00A732F0" w:rsidRDefault="00342B43" w:rsidP="00342B43">
      <w:pP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Yes, we need all parents to complete a 1140 </w:t>
      </w:r>
      <w:proofErr w:type="gramStart"/>
      <w: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hours</w:t>
      </w:r>
      <w:proofErr w:type="gramEnd"/>
      <w: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application form and return to the nursery.  The nursery will issue these application forms to all eligible children.  We do ask that the forms are returned as soon as possible to allow us to ensure your child is captured in the claim to the local authority to receive their 1140 hours.  Forms are also available on our website for families to download and complete.</w:t>
      </w:r>
    </w:p>
    <w:p w14:paraId="70BCDB8A" w14:textId="77777777" w:rsidR="00342B43" w:rsidRDefault="00342B43" w:rsidP="00342B43">
      <w:pP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3F2D3A" w14:textId="77777777" w:rsidR="00342B43" w:rsidRDefault="00342B43" w:rsidP="00342B43">
      <w:pPr>
        <w:rPr>
          <w:b/>
          <w:color w:val="538135"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38135"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I have to pay for 1140 hours?</w:t>
      </w:r>
    </w:p>
    <w:p w14:paraId="4AB6D9B8" w14:textId="77777777" w:rsidR="00342B43" w:rsidRDefault="00342B43" w:rsidP="00342B43">
      <w:pPr>
        <w:rPr>
          <w:b/>
          <w:color w:val="538135"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E10677" w14:textId="7AC24BE8" w:rsidR="00342B43" w:rsidRDefault="002A7ABB" w:rsidP="002A7ABB">
      <w:pPr>
        <w:rPr>
          <w:color w:val="000000" w:themeColor="text1"/>
        </w:rPr>
      </w:pPr>
      <w: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N</w:t>
      </w:r>
      <w:r w:rsidR="000B6575">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only families</w:t>
      </w:r>
      <w: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that wish to purchase additional hours need to pay for these hours.</w:t>
      </w:r>
      <w:r w:rsidRPr="00A732F0">
        <w:rPr>
          <w:color w:val="000000" w:themeColor="text1"/>
        </w:rPr>
        <w:t xml:space="preserve"> </w:t>
      </w:r>
      <w:r w:rsidR="000B6575">
        <w:rPr>
          <w:color w:val="000000" w:themeColor="text1"/>
        </w:rPr>
        <w:t>If additional hours are purchased then a monthly invoice will be issued calculated weekly over 51 weeks/12 months</w:t>
      </w:r>
      <w:r w:rsidR="004B2508">
        <w:rPr>
          <w:color w:val="000000" w:themeColor="text1"/>
        </w:rPr>
        <w:t xml:space="preserve"> with the funded hours deducted from this invoice</w:t>
      </w:r>
      <w:r w:rsidR="000B6575">
        <w:rPr>
          <w:color w:val="000000" w:themeColor="text1"/>
        </w:rPr>
        <w:t xml:space="preserve">. </w:t>
      </w:r>
    </w:p>
    <w:p w14:paraId="50B3F1CF" w14:textId="77777777" w:rsidR="000B6575" w:rsidRDefault="000B6575" w:rsidP="002A7ABB">
      <w:pPr>
        <w:rPr>
          <w:color w:val="000000" w:themeColor="text1"/>
        </w:rPr>
      </w:pPr>
    </w:p>
    <w:p w14:paraId="22507329" w14:textId="60540E56" w:rsidR="000B6575" w:rsidRDefault="000B6575" w:rsidP="002A7ABB">
      <w:pPr>
        <w:rPr>
          <w:color w:val="000000" w:themeColor="text1"/>
        </w:rPr>
      </w:pPr>
      <w:r>
        <w:rPr>
          <w:color w:val="000000" w:themeColor="text1"/>
        </w:rPr>
        <w:t>Example options:</w:t>
      </w:r>
    </w:p>
    <w:p w14:paraId="035EA106" w14:textId="77777777" w:rsidR="000B6575" w:rsidRDefault="000B6575" w:rsidP="002A7ABB">
      <w:pPr>
        <w:rPr>
          <w:color w:val="000000" w:themeColor="text1"/>
        </w:rPr>
      </w:pPr>
    </w:p>
    <w:p w14:paraId="13B6EB10" w14:textId="67543700" w:rsidR="000B6575" w:rsidRDefault="000B6575" w:rsidP="002A7ABB">
      <w:pPr>
        <w:rPr>
          <w:color w:val="000000" w:themeColor="text1"/>
        </w:rPr>
      </w:pPr>
      <w:r>
        <w:rPr>
          <w:color w:val="000000" w:themeColor="text1"/>
        </w:rPr>
        <w:t>1 full day a week = 10 funded hours a week over 51 weeks = no charge</w:t>
      </w:r>
    </w:p>
    <w:p w14:paraId="235B03F9" w14:textId="265493B6" w:rsidR="000B6575" w:rsidRDefault="000B6575" w:rsidP="002A7ABB">
      <w:pPr>
        <w:rPr>
          <w:color w:val="000000" w:themeColor="text1"/>
        </w:rPr>
      </w:pPr>
      <w:r>
        <w:rPr>
          <w:color w:val="000000" w:themeColor="text1"/>
        </w:rPr>
        <w:t>2 full days a week = 20 funded hours a week over 51 weeks = no charge</w:t>
      </w:r>
    </w:p>
    <w:p w14:paraId="0AE705E3" w14:textId="5BD979A7" w:rsidR="004B2508" w:rsidRDefault="004B2508" w:rsidP="002A7ABB">
      <w:pPr>
        <w:rPr>
          <w:color w:val="000000" w:themeColor="text1"/>
        </w:rPr>
      </w:pPr>
      <w:r>
        <w:rPr>
          <w:color w:val="000000" w:themeColor="text1"/>
        </w:rPr>
        <w:t>2 full days a week and 1 additional day per month = full funded entitlement so no charge*</w:t>
      </w:r>
    </w:p>
    <w:p w14:paraId="3B7F866B" w14:textId="559A09D4" w:rsidR="000B6575" w:rsidRDefault="000B6575" w:rsidP="002A7ABB">
      <w:pPr>
        <w:rPr>
          <w:color w:val="000000" w:themeColor="text1"/>
        </w:rPr>
      </w:pPr>
      <w:r>
        <w:rPr>
          <w:color w:val="000000" w:themeColor="text1"/>
        </w:rPr>
        <w:t xml:space="preserve">3 full days a week = 22.3 funded hours a week over 51 weeks = 7.7 hours a week payable.  </w:t>
      </w:r>
    </w:p>
    <w:p w14:paraId="1177F025" w14:textId="77777777" w:rsidR="000B6575" w:rsidRDefault="000B6575" w:rsidP="002A7ABB">
      <w:pPr>
        <w:rPr>
          <w:color w:val="000000" w:themeColor="text1"/>
        </w:rPr>
      </w:pPr>
    </w:p>
    <w:p w14:paraId="41448505" w14:textId="5EA13AD5" w:rsidR="000B6575" w:rsidRDefault="000B6575" w:rsidP="002A7ABB">
      <w:pPr>
        <w:rPr>
          <w:color w:val="000000" w:themeColor="text1"/>
        </w:rPr>
      </w:pPr>
      <w:r>
        <w:rPr>
          <w:color w:val="000000" w:themeColor="text1"/>
        </w:rPr>
        <w:t xml:space="preserve">Any hours payable will be calculated by taking the normal weekly fee, deducting the weekly funded hours x 51 weeks/12 months to give an amount payable monthly. </w:t>
      </w:r>
    </w:p>
    <w:p w14:paraId="07BC51F8" w14:textId="77777777" w:rsidR="000B6575" w:rsidRDefault="000B6575" w:rsidP="002A7ABB">
      <w:pPr>
        <w:rPr>
          <w:color w:val="000000" w:themeColor="text1"/>
        </w:rPr>
      </w:pPr>
    </w:p>
    <w:p w14:paraId="6A5AEFDE" w14:textId="14FE5012" w:rsidR="000B6575" w:rsidRDefault="000B6575" w:rsidP="002A7ABB">
      <w:pPr>
        <w:rPr>
          <w:color w:val="000000" w:themeColor="text1"/>
        </w:rPr>
      </w:pPr>
      <w:r>
        <w:rPr>
          <w:color w:val="000000" w:themeColor="text1"/>
        </w:rPr>
        <w:t>EG – family taking 4 full days a week.</w:t>
      </w:r>
    </w:p>
    <w:p w14:paraId="48CA53D1" w14:textId="77777777" w:rsidR="000B6575" w:rsidRDefault="000B6575" w:rsidP="002A7ABB">
      <w:pPr>
        <w:rPr>
          <w:color w:val="000000" w:themeColor="text1"/>
        </w:rPr>
      </w:pPr>
    </w:p>
    <w:p w14:paraId="7B527F87" w14:textId="56B385B7" w:rsidR="000B6575" w:rsidRDefault="000B6575" w:rsidP="002A7ABB">
      <w:pPr>
        <w:rPr>
          <w:color w:val="000000" w:themeColor="text1"/>
        </w:rPr>
      </w:pPr>
      <w:r>
        <w:rPr>
          <w:color w:val="000000" w:themeColor="text1"/>
        </w:rPr>
        <w:t>£47 per day 4 days x 51 weeks/12 months = £799 per month</w:t>
      </w:r>
    </w:p>
    <w:p w14:paraId="4327534D" w14:textId="6BB786FB" w:rsidR="000B6575" w:rsidRDefault="004B2508" w:rsidP="002A7ABB">
      <w:pPr>
        <w:rPr>
          <w:color w:val="000000" w:themeColor="text1"/>
        </w:rPr>
      </w:pPr>
      <w:r>
        <w:rPr>
          <w:color w:val="000000" w:themeColor="text1"/>
        </w:rPr>
        <w:t xml:space="preserve">1140 hours per annum x £4.70 per hour/12 months = £446.50 funding deduction. </w:t>
      </w:r>
    </w:p>
    <w:p w14:paraId="69BA71ED" w14:textId="2656D1B3" w:rsidR="004B2508" w:rsidRDefault="004B2508" w:rsidP="002A7ABB">
      <w:pPr>
        <w:rPr>
          <w:color w:val="000000" w:themeColor="text1"/>
        </w:rPr>
      </w:pPr>
      <w:r>
        <w:rPr>
          <w:color w:val="000000" w:themeColor="text1"/>
        </w:rPr>
        <w:t>Monthly fees payable for 4 full days = £352.50 per month.</w:t>
      </w:r>
    </w:p>
    <w:p w14:paraId="411CF19B" w14:textId="77777777" w:rsidR="004B2508" w:rsidRDefault="004B2508" w:rsidP="002A7ABB">
      <w:pPr>
        <w:rPr>
          <w:color w:val="000000" w:themeColor="text1"/>
        </w:rPr>
      </w:pPr>
    </w:p>
    <w:p w14:paraId="0E6D9D68" w14:textId="77777777" w:rsidR="004B2508" w:rsidRDefault="004B2508" w:rsidP="002A7ABB">
      <w:pPr>
        <w:rPr>
          <w:color w:val="000000" w:themeColor="text1"/>
        </w:rPr>
      </w:pPr>
    </w:p>
    <w:p w14:paraId="1E3C46F2" w14:textId="24E6AC2C" w:rsidR="004B2508" w:rsidRPr="004B2508" w:rsidRDefault="004B2508" w:rsidP="004B2508">
      <w:pPr>
        <w:pStyle w:val="ListParagraph"/>
        <w:numPr>
          <w:ilvl w:val="0"/>
          <w:numId w:val="1"/>
        </w:numPr>
        <w:rPr>
          <w:color w:val="000000" w:themeColor="text1"/>
        </w:rPr>
      </w:pPr>
      <w:r>
        <w:rPr>
          <w:color w:val="000000" w:themeColor="text1"/>
        </w:rPr>
        <w:t xml:space="preserve">In this scenario if a family want to use their full 1140 hours but do not want to pay then they can have 1 x </w:t>
      </w:r>
      <w:proofErr w:type="gramStart"/>
      <w:r>
        <w:rPr>
          <w:color w:val="000000" w:themeColor="text1"/>
        </w:rPr>
        <w:t>10 hour</w:t>
      </w:r>
      <w:proofErr w:type="gramEnd"/>
      <w:r>
        <w:rPr>
          <w:color w:val="000000" w:themeColor="text1"/>
        </w:rPr>
        <w:t xml:space="preserve"> day session a month.  This one day would need to be booked in for the full year at the start of the term and subject to availability although we will guarantee that a Friday full day will be an option.</w:t>
      </w:r>
      <w:bookmarkStart w:id="0" w:name="_GoBack"/>
      <w:bookmarkEnd w:id="0"/>
    </w:p>
    <w:p w14:paraId="15B3629E" w14:textId="77777777" w:rsidR="000B6575" w:rsidRDefault="000B6575" w:rsidP="002A7ABB">
      <w:pPr>
        <w:rPr>
          <w:color w:val="000000" w:themeColor="text1"/>
        </w:rPr>
      </w:pPr>
    </w:p>
    <w:p w14:paraId="78D0C743" w14:textId="77777777" w:rsidR="000B6575" w:rsidRDefault="000B6575" w:rsidP="002A7ABB">
      <w:pPr>
        <w:rPr>
          <w:color w:val="000000" w:themeColor="text1"/>
        </w:rPr>
      </w:pPr>
    </w:p>
    <w:p w14:paraId="7C79540A" w14:textId="77777777" w:rsidR="000B6575" w:rsidRDefault="000B6575" w:rsidP="002A7ABB">
      <w:pPr>
        <w:rPr>
          <w:color w:val="000000" w:themeColor="text1"/>
        </w:rPr>
      </w:pPr>
    </w:p>
    <w:p w14:paraId="6F19DFA2" w14:textId="77777777" w:rsidR="000B6575" w:rsidRDefault="000B6575" w:rsidP="002A7ABB">
      <w:pPr>
        <w:rPr>
          <w:color w:val="000000" w:themeColor="text1"/>
        </w:rPr>
      </w:pPr>
    </w:p>
    <w:p w14:paraId="4EA54EC6" w14:textId="77777777" w:rsidR="000B6575" w:rsidRPr="00A732F0" w:rsidRDefault="000B6575" w:rsidP="002A7ABB">
      <w:pPr>
        <w:rPr>
          <w:color w:val="000000" w:themeColor="text1"/>
        </w:rPr>
      </w:pPr>
    </w:p>
    <w:p w14:paraId="1CEFEBC9" w14:textId="1F9036D7" w:rsidR="002B6239" w:rsidRDefault="000259DD"/>
    <w:sectPr w:rsidR="002B6239" w:rsidSect="00E013E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50C"/>
    <w:multiLevelType w:val="hybridMultilevel"/>
    <w:tmpl w:val="D47E6B2E"/>
    <w:lvl w:ilvl="0" w:tplc="C23280D4">
      <w:start w:val="11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86"/>
    <w:rsid w:val="000259DD"/>
    <w:rsid w:val="00093BE4"/>
    <w:rsid w:val="000B6575"/>
    <w:rsid w:val="00180C86"/>
    <w:rsid w:val="002A7ABB"/>
    <w:rsid w:val="002C3FAC"/>
    <w:rsid w:val="00342B43"/>
    <w:rsid w:val="004B2508"/>
    <w:rsid w:val="007B6ACF"/>
    <w:rsid w:val="00C51A32"/>
    <w:rsid w:val="00E013EC"/>
    <w:rsid w:val="00F018C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481B2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42B43"/>
    <w:pPr>
      <w:spacing w:before="40" w:after="160" w:line="271" w:lineRule="auto"/>
    </w:pPr>
    <w:rPr>
      <w:rFonts w:ascii="Tahoma" w:eastAsia="Times New Roman" w:hAnsi="Tahoma" w:cs="Times New Roman"/>
      <w:kern w:val="28"/>
      <w:sz w:val="20"/>
      <w:szCs w:val="22"/>
      <w:lang w:val="en-US"/>
    </w:rPr>
  </w:style>
  <w:style w:type="character" w:customStyle="1" w:styleId="BodyTextChar">
    <w:name w:val="Body Text Char"/>
    <w:basedOn w:val="DefaultParagraphFont"/>
    <w:link w:val="BodyText"/>
    <w:rsid w:val="00342B43"/>
    <w:rPr>
      <w:rFonts w:ascii="Tahoma" w:eastAsia="Times New Roman" w:hAnsi="Tahoma" w:cs="Times New Roman"/>
      <w:kern w:val="28"/>
      <w:sz w:val="20"/>
      <w:szCs w:val="22"/>
      <w:lang w:val="en-US"/>
    </w:rPr>
  </w:style>
  <w:style w:type="paragraph" w:styleId="ListParagraph">
    <w:name w:val="List Paragraph"/>
    <w:basedOn w:val="Normal"/>
    <w:uiPriority w:val="34"/>
    <w:qFormat/>
    <w:rsid w:val="004B2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PRYDE</dc:creator>
  <cp:keywords/>
  <dc:description/>
  <cp:lastModifiedBy>NICOLA PRYDE</cp:lastModifiedBy>
  <cp:revision>2</cp:revision>
  <dcterms:created xsi:type="dcterms:W3CDTF">2020-01-26T19:19:00Z</dcterms:created>
  <dcterms:modified xsi:type="dcterms:W3CDTF">2020-01-26T19:19:00Z</dcterms:modified>
</cp:coreProperties>
</file>